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B1" w:rsidRDefault="00E243B1" w:rsidP="00E243B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E243B1" w:rsidRDefault="00E243B1" w:rsidP="00E243B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Директор МОАУ «СОШ № 28 г. Орска»</w:t>
      </w:r>
    </w:p>
    <w:p w:rsidR="00E243B1" w:rsidRPr="00E243B1" w:rsidRDefault="00E243B1" w:rsidP="00E243B1">
      <w:pPr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__________________Лазарева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Н.А.</w:t>
      </w:r>
    </w:p>
    <w:p w:rsidR="00E575D5" w:rsidRDefault="00B31215" w:rsidP="00B31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215">
        <w:rPr>
          <w:rFonts w:ascii="Times New Roman" w:hAnsi="Times New Roman" w:cs="Times New Roman"/>
          <w:b/>
          <w:sz w:val="32"/>
          <w:szCs w:val="32"/>
        </w:rPr>
        <w:t>План мероприяти</w:t>
      </w:r>
      <w:proofErr w:type="gramStart"/>
      <w:r w:rsidRPr="00B31215">
        <w:rPr>
          <w:rFonts w:ascii="Times New Roman" w:hAnsi="Times New Roman" w:cs="Times New Roman"/>
          <w:b/>
          <w:sz w:val="32"/>
          <w:szCs w:val="32"/>
        </w:rPr>
        <w:t>й</w:t>
      </w:r>
      <w:r w:rsidR="00A82DCC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A82DCC">
        <w:rPr>
          <w:rFonts w:ascii="Times New Roman" w:hAnsi="Times New Roman" w:cs="Times New Roman"/>
          <w:b/>
          <w:sz w:val="32"/>
          <w:szCs w:val="32"/>
        </w:rPr>
        <w:t>дорожная карта)</w:t>
      </w:r>
      <w:r w:rsidRPr="00B31215">
        <w:rPr>
          <w:rFonts w:ascii="Times New Roman" w:hAnsi="Times New Roman" w:cs="Times New Roman"/>
          <w:b/>
          <w:sz w:val="32"/>
          <w:szCs w:val="32"/>
        </w:rPr>
        <w:t xml:space="preserve"> по введению ФООП в МОАУ «СОШ № 28 г. Орска»</w:t>
      </w:r>
    </w:p>
    <w:tbl>
      <w:tblPr>
        <w:tblStyle w:val="a3"/>
        <w:tblW w:w="0" w:type="auto"/>
        <w:tblLook w:val="04A0"/>
      </w:tblPr>
      <w:tblGrid>
        <w:gridCol w:w="817"/>
        <w:gridCol w:w="7371"/>
        <w:gridCol w:w="2901"/>
        <w:gridCol w:w="3697"/>
      </w:tblGrid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0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9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31215" w:rsidRPr="00E243B1" w:rsidTr="00B36234">
        <w:tc>
          <w:tcPr>
            <w:tcW w:w="14786" w:type="dxa"/>
            <w:gridSpan w:val="4"/>
          </w:tcPr>
          <w:p w:rsidR="00B31215" w:rsidRPr="00E243B1" w:rsidRDefault="00B31215" w:rsidP="00B31215">
            <w:pPr>
              <w:widowControl w:val="0"/>
              <w:spacing w:after="80"/>
              <w:ind w:left="244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82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B31215" w:rsidRPr="00E243B1" w:rsidRDefault="00B31215" w:rsidP="00B3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widowControl w:val="0"/>
              <w:tabs>
                <w:tab w:val="left" w:pos="1729"/>
                <w:tab w:val="left" w:pos="2672"/>
                <w:tab w:val="left" w:pos="3769"/>
              </w:tabs>
              <w:spacing w:line="276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ати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ющ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лиз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 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31215" w:rsidRPr="00E243B1" w:rsidRDefault="007D71AD" w:rsidP="00B3121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январь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Лазарева Н.А. – директор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иро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до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гла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ющи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901" w:type="dxa"/>
          </w:tcPr>
          <w:p w:rsidR="00B31215" w:rsidRPr="00E243B1" w:rsidRDefault="007D71AD" w:rsidP="00B3121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7D71AD" w:rsidRPr="00E243B1" w:rsidRDefault="007D71AD" w:rsidP="007D71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январь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Лазарева Н.А. – директор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«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01" w:type="dxa"/>
          </w:tcPr>
          <w:p w:rsidR="00B31215" w:rsidRPr="00E243B1" w:rsidRDefault="007D71AD" w:rsidP="00B3121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январь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Лазарева Н.А. – директор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к переходу ФОП НОО, ООО, СОО</w:t>
            </w:r>
          </w:p>
        </w:tc>
        <w:tc>
          <w:tcPr>
            <w:tcW w:w="2901" w:type="dxa"/>
          </w:tcPr>
          <w:p w:rsidR="00B31215" w:rsidRPr="00E243B1" w:rsidRDefault="007D71AD" w:rsidP="00074E3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январь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07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31215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position w:val="-3"/>
                <w:sz w:val="24"/>
                <w:szCs w:val="24"/>
              </w:rPr>
              <w:t>Со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position w:val="-3"/>
                <w:sz w:val="24"/>
                <w:szCs w:val="24"/>
              </w:rPr>
              <w:t>щ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3"/>
                <w:sz w:val="24"/>
                <w:szCs w:val="24"/>
              </w:rPr>
              <w:t>ани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9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8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position w:val="-3"/>
                <w:sz w:val="24"/>
                <w:szCs w:val="24"/>
              </w:rPr>
              <w:t>едагога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ми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0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по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0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position w:val="-3"/>
                <w:sz w:val="24"/>
                <w:szCs w:val="24"/>
              </w:rPr>
              <w:t>те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position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: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0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position w:val="-3"/>
                <w:sz w:val="24"/>
                <w:szCs w:val="24"/>
              </w:rPr>
              <w:t>«ФООП»</w:t>
            </w:r>
          </w:p>
        </w:tc>
        <w:tc>
          <w:tcPr>
            <w:tcW w:w="2901" w:type="dxa"/>
          </w:tcPr>
          <w:p w:rsidR="00197654" w:rsidRPr="00E243B1" w:rsidRDefault="007D71AD" w:rsidP="00074E3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январь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197654" w:rsidRPr="00E243B1" w:rsidRDefault="00197654" w:rsidP="0007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Лазарева Н.А. – директор</w:t>
            </w:r>
          </w:p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97654" w:rsidRPr="00E243B1" w:rsidRDefault="00197654" w:rsidP="00E243B1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ци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да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сове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тов с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нно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май, август 2023 г.</w:t>
            </w:r>
          </w:p>
        </w:tc>
        <w:tc>
          <w:tcPr>
            <w:tcW w:w="3697" w:type="dxa"/>
          </w:tcPr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97654" w:rsidRPr="00E243B1" w:rsidRDefault="00197654" w:rsidP="00197654">
            <w:pPr>
              <w:widowControl w:val="0"/>
              <w:spacing w:line="271" w:lineRule="auto"/>
              <w:ind w:left="107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ксп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97654" w:rsidRPr="00E243B1" w:rsidRDefault="00197654" w:rsidP="00197654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505" w:right="-19" w:hanging="41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901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2023 г</w:t>
            </w:r>
          </w:p>
        </w:tc>
        <w:tc>
          <w:tcPr>
            <w:tcW w:w="3697" w:type="dxa"/>
          </w:tcPr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Лазарева Н.А. – директор</w:t>
            </w:r>
          </w:p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71" w:type="dxa"/>
          </w:tcPr>
          <w:p w:rsidR="00197654" w:rsidRPr="00E243B1" w:rsidRDefault="00197654" w:rsidP="00197654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505" w:right="-19" w:hanging="41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НОО, ООО, СОО</w:t>
            </w:r>
          </w:p>
        </w:tc>
        <w:tc>
          <w:tcPr>
            <w:tcW w:w="2901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июль-август 2023 г</w:t>
            </w:r>
          </w:p>
        </w:tc>
        <w:tc>
          <w:tcPr>
            <w:tcW w:w="3697" w:type="dxa"/>
          </w:tcPr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82DCC" w:rsidRPr="00E243B1" w:rsidTr="00C3397C">
        <w:tc>
          <w:tcPr>
            <w:tcW w:w="14786" w:type="dxa"/>
            <w:gridSpan w:val="4"/>
          </w:tcPr>
          <w:p w:rsidR="00A82DCC" w:rsidRPr="00E243B1" w:rsidRDefault="00A82DCC" w:rsidP="00A8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Нормативно – правовое обеспечение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A82DCC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Формирование банка данных нормативно – правовых документов, обеспечивающих внедрение ФООП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г.</w:t>
            </w:r>
          </w:p>
        </w:tc>
        <w:tc>
          <w:tcPr>
            <w:tcW w:w="3697" w:type="dxa"/>
          </w:tcPr>
          <w:p w:rsidR="00A82DCC" w:rsidRPr="00E243B1" w:rsidRDefault="00A82DCC" w:rsidP="00A8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82DCC" w:rsidRPr="00E243B1" w:rsidRDefault="00A82DCC" w:rsidP="00A8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A82DCC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Изучение документов различных уровней, регламентирующих внедрение ФООП</w:t>
            </w:r>
          </w:p>
        </w:tc>
        <w:tc>
          <w:tcPr>
            <w:tcW w:w="2901" w:type="dxa"/>
          </w:tcPr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г.</w:t>
            </w:r>
          </w:p>
        </w:tc>
        <w:tc>
          <w:tcPr>
            <w:tcW w:w="3697" w:type="dxa"/>
          </w:tcPr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A82DCC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Утверждение ООП,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приведенных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соответствие с ФООП, на заседании педагогического совета</w:t>
            </w:r>
          </w:p>
        </w:tc>
        <w:tc>
          <w:tcPr>
            <w:tcW w:w="2901" w:type="dxa"/>
          </w:tcPr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г.</w:t>
            </w:r>
          </w:p>
        </w:tc>
        <w:tc>
          <w:tcPr>
            <w:tcW w:w="3697" w:type="dxa"/>
          </w:tcPr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82DCC" w:rsidRPr="00E243B1" w:rsidTr="00D96461">
        <w:tc>
          <w:tcPr>
            <w:tcW w:w="14786" w:type="dxa"/>
            <w:gridSpan w:val="4"/>
          </w:tcPr>
          <w:p w:rsidR="00A82DCC" w:rsidRPr="00E243B1" w:rsidRDefault="00A82DCC" w:rsidP="00197654">
            <w:pPr>
              <w:widowControl w:val="0"/>
              <w:spacing w:after="119"/>
              <w:ind w:left="3749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3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>.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др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во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об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82DCC" w:rsidRPr="00E243B1" w:rsidRDefault="00A82DCC" w:rsidP="0019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E243B1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Пр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ов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ед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на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ком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ан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ст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шт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ат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ече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реа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иза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ОО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Вы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явлени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ка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др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ов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фицито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3697" w:type="dxa"/>
          </w:tcPr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Лазарева Н.А. – директор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tabs>
                <w:tab w:val="left" w:pos="1771"/>
                <w:tab w:val="left" w:pos="3005"/>
              </w:tabs>
              <w:spacing w:line="242" w:lineRule="auto"/>
              <w:ind w:right="-5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ро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ан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из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ьны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от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ос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й           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офе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ио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наль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gramStart"/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тр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дн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E243B1">
              <w:rPr>
                <w:rFonts w:ascii="Times New Roman" w:eastAsia="Arial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ед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иче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ск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аб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тн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3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мене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ОО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A82DCC" w:rsidRPr="00E243B1" w:rsidRDefault="00A82DCC" w:rsidP="00197654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505" w:right="-19" w:hanging="410"/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апрель – май 2023 г</w:t>
            </w:r>
          </w:p>
        </w:tc>
        <w:tc>
          <w:tcPr>
            <w:tcW w:w="3697" w:type="dxa"/>
          </w:tcPr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8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5"/>
                <w:w w:val="99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ку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w w:val="99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w w:val="99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4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w w:val="99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4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по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ере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</w:t>
            </w:r>
          </w:p>
          <w:p w:rsidR="00A82DCC" w:rsidRPr="00E243B1" w:rsidRDefault="00A82DCC" w:rsidP="00197654">
            <w:pPr>
              <w:widowControl w:val="0"/>
              <w:tabs>
                <w:tab w:val="left" w:pos="1771"/>
                <w:tab w:val="left" w:pos="3005"/>
              </w:tabs>
              <w:spacing w:line="242" w:lineRule="auto"/>
              <w:ind w:right="-59"/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апрель – август 2023 г.</w:t>
            </w:r>
          </w:p>
        </w:tc>
        <w:tc>
          <w:tcPr>
            <w:tcW w:w="3697" w:type="dxa"/>
          </w:tcPr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8741FB">
        <w:tc>
          <w:tcPr>
            <w:tcW w:w="14786" w:type="dxa"/>
            <w:gridSpan w:val="4"/>
          </w:tcPr>
          <w:p w:rsidR="00A82DCC" w:rsidRPr="00E243B1" w:rsidRDefault="00A82DCC" w:rsidP="00FB0EF3">
            <w:pPr>
              <w:widowControl w:val="0"/>
              <w:spacing w:before="24" w:after="94"/>
              <w:ind w:left="350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ко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82DCC" w:rsidRPr="00E243B1" w:rsidRDefault="00A82DCC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ind w:left="81" w:right="3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4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бо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опр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ском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 xml:space="preserve"> 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7"/>
                <w:sz w:val="24"/>
                <w:szCs w:val="24"/>
              </w:rPr>
              <w:t>ам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ро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ож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</w:p>
          <w:p w:rsidR="00A82DCC" w:rsidRPr="00E243B1" w:rsidRDefault="00A82DCC" w:rsidP="00FB0EF3">
            <w:pPr>
              <w:widowControl w:val="0"/>
              <w:spacing w:line="239" w:lineRule="auto"/>
              <w:ind w:right="28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9B5B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март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tabs>
                <w:tab w:val="left" w:pos="1617"/>
                <w:tab w:val="left" w:pos="2974"/>
                <w:tab w:val="left" w:pos="3554"/>
                <w:tab w:val="left" w:pos="4236"/>
              </w:tabs>
              <w:ind w:left="4" w:right="-5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Уч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ст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ко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фер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меропр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ятиях по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внед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ению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ООП</w:t>
            </w: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FB0EF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март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82DCC" w:rsidRPr="00E243B1" w:rsidRDefault="00A82DCC" w:rsidP="00F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82DCC" w:rsidRPr="00E243B1" w:rsidRDefault="00A82DCC" w:rsidP="00F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tabs>
                <w:tab w:val="left" w:pos="2134"/>
              </w:tabs>
              <w:spacing w:line="239" w:lineRule="auto"/>
              <w:ind w:right="30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бо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тверждение осно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зоват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пе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ве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9B5B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июль -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82DCC" w:rsidRPr="00E243B1" w:rsidTr="00AE7260">
        <w:tc>
          <w:tcPr>
            <w:tcW w:w="14786" w:type="dxa"/>
            <w:gridSpan w:val="4"/>
          </w:tcPr>
          <w:p w:rsidR="00A82DCC" w:rsidRPr="00E243B1" w:rsidRDefault="00A82DCC" w:rsidP="00FB0EF3">
            <w:pPr>
              <w:widowControl w:val="0"/>
              <w:spacing w:after="102"/>
              <w:ind w:left="3312" w:right="-20"/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   </w:t>
            </w:r>
          </w:p>
          <w:p w:rsidR="00A82DCC" w:rsidRPr="00E243B1" w:rsidRDefault="00A82DCC" w:rsidP="00FB0EF3">
            <w:pPr>
              <w:widowControl w:val="0"/>
              <w:spacing w:after="102"/>
              <w:ind w:left="331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орм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нн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об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ж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ани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ФО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position w:val="-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вне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position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мо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ос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position w:val="-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льно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рогр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март-апрель 2023 г.</w:t>
            </w:r>
          </w:p>
        </w:tc>
        <w:tc>
          <w:tcPr>
            <w:tcW w:w="3697" w:type="dxa"/>
          </w:tcPr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spacing w:line="218" w:lineRule="auto"/>
              <w:ind w:left="2" w:right="185"/>
              <w:jc w:val="both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ещ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ежде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 </w:t>
            </w:r>
            <w:proofErr w:type="spellStart"/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одго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введ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пере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1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Котляров Ю.А.,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ответстаенный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за сайт ОО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род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й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апрель – май 2023 г.</w:t>
            </w:r>
          </w:p>
        </w:tc>
        <w:tc>
          <w:tcPr>
            <w:tcW w:w="3697" w:type="dxa"/>
          </w:tcPr>
          <w:p w:rsidR="00A82DCC" w:rsidRPr="00E243B1" w:rsidRDefault="00A82DCC" w:rsidP="00F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Турбина К.С.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82DCC" w:rsidRPr="00E243B1" w:rsidRDefault="00A82DCC" w:rsidP="00F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Л.В.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82DCC" w:rsidRPr="00E243B1" w:rsidTr="00FF5E5C">
        <w:tc>
          <w:tcPr>
            <w:tcW w:w="14786" w:type="dxa"/>
            <w:gridSpan w:val="4"/>
          </w:tcPr>
          <w:p w:rsidR="00A82DCC" w:rsidRPr="00E243B1" w:rsidRDefault="00A82DCC" w:rsidP="00FB0EF3">
            <w:pPr>
              <w:widowControl w:val="0"/>
              <w:spacing w:after="54"/>
              <w:ind w:left="30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льн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E243B1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5"/>
                <w:sz w:val="24"/>
                <w:szCs w:val="24"/>
              </w:rPr>
              <w:t>Ан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5"/>
                <w:sz w:val="24"/>
                <w:szCs w:val="24"/>
              </w:rPr>
              <w:t>ли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5"/>
                <w:sz w:val="24"/>
                <w:szCs w:val="24"/>
              </w:rPr>
              <w:t xml:space="preserve"> </w:t>
            </w:r>
            <w:proofErr w:type="spellStart"/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position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position w:val="-5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>рного</w:t>
            </w:r>
            <w:proofErr w:type="spellEnd"/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 xml:space="preserve"> обеспечения в соответствии с требованиями ФООП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март – август 2023 г.</w:t>
            </w:r>
          </w:p>
        </w:tc>
        <w:tc>
          <w:tcPr>
            <w:tcW w:w="3697" w:type="dxa"/>
          </w:tcPr>
          <w:p w:rsidR="00A82DCC" w:rsidRPr="00E243B1" w:rsidRDefault="00A82DCC" w:rsidP="00F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Лазарева Н.А. – директор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Вороньжева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С.В. – 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АХЧ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A82DCC" w:rsidRPr="00E243B1" w:rsidRDefault="00A82DCC" w:rsidP="00E243B1">
            <w:pPr>
              <w:widowControl w:val="0"/>
              <w:tabs>
                <w:tab w:val="left" w:pos="2117"/>
                <w:tab w:val="left" w:pos="2554"/>
                <w:tab w:val="left" w:pos="4489"/>
                <w:tab w:val="left" w:pos="5146"/>
              </w:tabs>
              <w:spacing w:line="239" w:lineRule="auto"/>
              <w:ind w:left="1"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ето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э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март – август 2023 г.</w:t>
            </w:r>
          </w:p>
        </w:tc>
        <w:tc>
          <w:tcPr>
            <w:tcW w:w="3697" w:type="dxa"/>
          </w:tcPr>
          <w:p w:rsidR="00A82DCC" w:rsidRPr="00E243B1" w:rsidRDefault="00A82DCC" w:rsidP="00E2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Сюсина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Н.Л. - педагог – библиотекарь </w:t>
            </w:r>
          </w:p>
        </w:tc>
      </w:tr>
    </w:tbl>
    <w:p w:rsidR="00B31215" w:rsidRPr="00B31215" w:rsidRDefault="00B31215" w:rsidP="001976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1215" w:rsidRPr="00B31215" w:rsidSect="00B31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215"/>
    <w:rsid w:val="00197654"/>
    <w:rsid w:val="002E7612"/>
    <w:rsid w:val="00541868"/>
    <w:rsid w:val="007107AB"/>
    <w:rsid w:val="007D71AD"/>
    <w:rsid w:val="00A82DCC"/>
    <w:rsid w:val="00AE3822"/>
    <w:rsid w:val="00B31215"/>
    <w:rsid w:val="00E243B1"/>
    <w:rsid w:val="00E575D5"/>
    <w:rsid w:val="00FB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2023-07-06T09:22:00Z</cp:lastPrinted>
  <dcterms:created xsi:type="dcterms:W3CDTF">2023-07-03T10:08:00Z</dcterms:created>
  <dcterms:modified xsi:type="dcterms:W3CDTF">2023-07-06T09:25:00Z</dcterms:modified>
</cp:coreProperties>
</file>